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CC" w:rsidRDefault="002E10CC" w:rsidP="002E10CC">
      <w:pPr>
        <w:pStyle w:val="1"/>
        <w:widowControl/>
        <w:shd w:val="clear" w:color="auto" w:fill="FFFFFF"/>
        <w:spacing w:after="1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《股东来了》2021初赛活动规则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  <w:shd w:val="clear" w:color="auto" w:fill="FFFFFF"/>
        </w:rPr>
      </w:pP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</w:rPr>
        <w:t>一、本次答题活动时间为</w:t>
      </w:r>
      <w:r>
        <w:rPr>
          <w:rFonts w:eastAsia="仿宋"/>
          <w:sz w:val="32"/>
          <w:szCs w:val="32"/>
          <w:shd w:val="clear" w:color="auto" w:fill="FFFFFF"/>
        </w:rPr>
        <w:t>2021</w:t>
      </w:r>
      <w:r>
        <w:rPr>
          <w:rFonts w:eastAsia="仿宋"/>
          <w:sz w:val="32"/>
          <w:szCs w:val="32"/>
          <w:shd w:val="clear" w:color="auto" w:fill="FFFFFF"/>
        </w:rPr>
        <w:t>年</w:t>
      </w:r>
      <w:r>
        <w:rPr>
          <w:rFonts w:eastAsia="仿宋"/>
          <w:sz w:val="32"/>
          <w:szCs w:val="32"/>
          <w:shd w:val="clear" w:color="auto" w:fill="FFFFFF"/>
        </w:rPr>
        <w:t>5</w:t>
      </w:r>
      <w:r>
        <w:rPr>
          <w:rFonts w:eastAsia="仿宋"/>
          <w:sz w:val="32"/>
          <w:szCs w:val="32"/>
          <w:shd w:val="clear" w:color="auto" w:fill="FFFFFF"/>
        </w:rPr>
        <w:t>月</w:t>
      </w:r>
      <w:r>
        <w:rPr>
          <w:rFonts w:eastAsia="仿宋"/>
          <w:sz w:val="32"/>
          <w:szCs w:val="32"/>
          <w:shd w:val="clear" w:color="auto" w:fill="FFFFFF"/>
        </w:rPr>
        <w:t>15</w:t>
      </w:r>
      <w:r>
        <w:rPr>
          <w:rFonts w:eastAsia="仿宋"/>
          <w:sz w:val="32"/>
          <w:szCs w:val="32"/>
          <w:shd w:val="clear" w:color="auto" w:fill="FFFFFF"/>
        </w:rPr>
        <w:t>日</w:t>
      </w:r>
      <w:r>
        <w:rPr>
          <w:rFonts w:eastAsia="仿宋"/>
          <w:sz w:val="32"/>
          <w:szCs w:val="32"/>
          <w:shd w:val="clear" w:color="auto" w:fill="FFFFFF"/>
        </w:rPr>
        <w:t>-2021</w:t>
      </w:r>
      <w:r>
        <w:rPr>
          <w:rFonts w:eastAsia="仿宋"/>
          <w:sz w:val="32"/>
          <w:szCs w:val="32"/>
          <w:shd w:val="clear" w:color="auto" w:fill="FFFFFF"/>
        </w:rPr>
        <w:t>年</w:t>
      </w:r>
      <w:r>
        <w:rPr>
          <w:rFonts w:eastAsia="仿宋"/>
          <w:sz w:val="32"/>
          <w:szCs w:val="32"/>
          <w:shd w:val="clear" w:color="auto" w:fill="FFFFFF"/>
        </w:rPr>
        <w:t>6</w:t>
      </w:r>
      <w:r>
        <w:rPr>
          <w:rFonts w:eastAsia="仿宋"/>
          <w:sz w:val="32"/>
          <w:szCs w:val="32"/>
          <w:shd w:val="clear" w:color="auto" w:fill="FFFFFF"/>
        </w:rPr>
        <w:t>月</w:t>
      </w:r>
      <w:r>
        <w:rPr>
          <w:rFonts w:eastAsia="仿宋"/>
          <w:sz w:val="32"/>
          <w:szCs w:val="32"/>
          <w:shd w:val="clear" w:color="auto" w:fill="FFFFFF"/>
        </w:rPr>
        <w:t>25</w:t>
      </w:r>
      <w:r>
        <w:rPr>
          <w:rFonts w:eastAsia="仿宋"/>
          <w:sz w:val="32"/>
          <w:szCs w:val="32"/>
          <w:shd w:val="clear" w:color="auto" w:fill="FFFFFF"/>
        </w:rPr>
        <w:t>日，共计</w:t>
      </w:r>
      <w:r>
        <w:rPr>
          <w:rFonts w:eastAsia="仿宋"/>
          <w:sz w:val="32"/>
          <w:szCs w:val="32"/>
          <w:shd w:val="clear" w:color="auto" w:fill="FFFFFF"/>
        </w:rPr>
        <w:t>6</w:t>
      </w:r>
      <w:r>
        <w:rPr>
          <w:rFonts w:eastAsia="仿宋"/>
          <w:sz w:val="32"/>
          <w:szCs w:val="32"/>
          <w:shd w:val="clear" w:color="auto" w:fill="FFFFFF"/>
        </w:rPr>
        <w:t>场周赛。</w:t>
      </w:r>
    </w:p>
    <w:p w:rsidR="002E10CC" w:rsidRDefault="002E10CC" w:rsidP="002E10CC">
      <w:pPr>
        <w:pStyle w:val="a3"/>
        <w:widowControl/>
        <w:shd w:val="clear" w:color="auto" w:fill="FFFFFF"/>
        <w:spacing w:beforeAutospacing="0" w:after="240" w:afterAutospacing="0" w:line="600" w:lineRule="exact"/>
        <w:ind w:firstLineChars="200" w:firstLine="640"/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二、本次答题活动分设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广东、四川、湖北、内蒙古、海南、西藏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六大片区，覆盖全国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36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赛区及港澳台地区，片区及赛区划分如下：</w:t>
      </w:r>
    </w:p>
    <w:tbl>
      <w:tblPr>
        <w:tblStyle w:val="a4"/>
        <w:tblW w:w="9008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1493"/>
        <w:gridCol w:w="7515"/>
      </w:tblGrid>
      <w:tr w:rsidR="002E10CC" w:rsidTr="00947953">
        <w:trPr>
          <w:trHeight w:val="726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片区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覆盖区域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广东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广东、福建、广西、云南、厦门、香港、澳门、台湾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四川、浙江、重庆、贵州、陕西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湖北、河北、江西、山东、河南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内蒙古、山西、吉林、黑龙江、江苏、宁夏、宁波</w:t>
            </w:r>
          </w:p>
        </w:tc>
      </w:tr>
      <w:tr w:rsidR="002E10CC" w:rsidTr="00947953">
        <w:trPr>
          <w:trHeight w:val="953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海南、北京、天津、湖南、深圳、青岛</w:t>
            </w:r>
          </w:p>
        </w:tc>
      </w:tr>
      <w:tr w:rsidR="002E10CC" w:rsidTr="00947953">
        <w:trPr>
          <w:trHeight w:val="974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西藏、辽宁、上海、安徽、甘肃、青海、新疆、大连</w:t>
            </w:r>
          </w:p>
        </w:tc>
      </w:tr>
    </w:tbl>
    <w:p w:rsidR="002E10CC" w:rsidRDefault="002E10CC" w:rsidP="002E10CC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三、用户注册注意事项：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1</w:t>
      </w:r>
      <w:r>
        <w:rPr>
          <w:rFonts w:eastAsia="仿宋"/>
          <w:bCs/>
          <w:iCs/>
          <w:sz w:val="32"/>
          <w:szCs w:val="32"/>
        </w:rPr>
        <w:t>、本次答题活动通过手机定位方式自动匹配用户所在赛区及片区，定位一经确认不可更改。若用户在注册时未开启定位功能，则无法获取后续区域排名及相应奖励。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lastRenderedPageBreak/>
        <w:t>2</w:t>
      </w:r>
      <w:r>
        <w:rPr>
          <w:rFonts w:eastAsia="仿宋"/>
          <w:bCs/>
          <w:iCs/>
          <w:sz w:val="32"/>
          <w:szCs w:val="32"/>
        </w:rPr>
        <w:t>、为保证本次答题活动公平公正，用户注册时需选择其真实的个人身份（</w:t>
      </w:r>
      <w:r>
        <w:rPr>
          <w:rFonts w:eastAsia="仿宋" w:hint="eastAsia"/>
          <w:bCs/>
          <w:iCs/>
          <w:sz w:val="32"/>
          <w:szCs w:val="32"/>
        </w:rPr>
        <w:t>非证券从业人员、</w:t>
      </w:r>
      <w:r>
        <w:rPr>
          <w:rFonts w:eastAsia="仿宋"/>
          <w:bCs/>
          <w:iCs/>
          <w:sz w:val="32"/>
          <w:szCs w:val="32"/>
        </w:rPr>
        <w:t>证券监管机构工作人员、证券交易所从业人员、证券登记结算机构从业人员、证券公司从业人员），若获奖用户填报身份与真实情况不符，则自动取消其领奖资格，个人身份判定以注册时真实身份为准。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四、本次活动分为个人排位赛、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对战赛及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，</w:t>
      </w:r>
      <w:proofErr w:type="gramStart"/>
      <w:r>
        <w:rPr>
          <w:rFonts w:eastAsia="仿宋"/>
          <w:sz w:val="32"/>
          <w:szCs w:val="32"/>
        </w:rPr>
        <w:t>玩法规</w:t>
      </w:r>
      <w:proofErr w:type="gramEnd"/>
      <w:r>
        <w:rPr>
          <w:rFonts w:eastAsia="仿宋"/>
          <w:sz w:val="32"/>
          <w:szCs w:val="32"/>
        </w:rPr>
        <w:t>则如下：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1</w:t>
      </w:r>
      <w:r>
        <w:rPr>
          <w:rFonts w:eastAsia="仿宋"/>
          <w:b/>
          <w:bCs/>
          <w:sz w:val="32"/>
          <w:szCs w:val="32"/>
        </w:rPr>
        <w:t>、个人排位赛：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）个人排位赛答题共设</w:t>
      </w:r>
      <w:r>
        <w:rPr>
          <w:rFonts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关，其中第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关为猜词闯关，其余关卡均为答题闯关，每个关卡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题（词），答题分值按照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答对加分，答错无分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的形式计算，</w:t>
      </w:r>
      <w:r>
        <w:rPr>
          <w:rFonts w:eastAsia="仿宋" w:hint="eastAsia"/>
          <w:sz w:val="32"/>
          <w:szCs w:val="32"/>
        </w:rPr>
        <w:t>每</w:t>
      </w:r>
      <w:r>
        <w:rPr>
          <w:rFonts w:eastAsia="仿宋"/>
          <w:sz w:val="32"/>
          <w:szCs w:val="32"/>
        </w:rPr>
        <w:t>答对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题（词）获得</w:t>
      </w:r>
      <w:r>
        <w:rPr>
          <w:rFonts w:eastAsia="仿宋"/>
          <w:sz w:val="32"/>
          <w:szCs w:val="32"/>
        </w:rPr>
        <w:t>40</w:t>
      </w:r>
      <w:r>
        <w:rPr>
          <w:rFonts w:eastAsia="仿宋"/>
          <w:sz w:val="32"/>
          <w:szCs w:val="32"/>
        </w:rPr>
        <w:t>权益值；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）每题（词）答题时间为</w:t>
      </w:r>
      <w:r>
        <w:rPr>
          <w:rFonts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秒，超时未答则视为答题错误；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）当用户答对的题目数（词</w:t>
      </w:r>
      <w:r>
        <w:rPr>
          <w:rFonts w:eastAsia="仿宋" w:hint="eastAsia"/>
          <w:sz w:val="32"/>
          <w:szCs w:val="32"/>
        </w:rPr>
        <w:t>数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≥</w:t>
      </w:r>
      <w:r>
        <w:rPr>
          <w:rFonts w:eastAsia="仿宋"/>
          <w:sz w:val="32"/>
          <w:szCs w:val="32"/>
        </w:rPr>
        <w:t>过关门槛则闯关成功，获得相应权益值并计入权益值排行榜。如用户挑战关卡失败，则该关</w:t>
      </w:r>
      <w:r>
        <w:rPr>
          <w:rFonts w:eastAsia="仿宋"/>
          <w:color w:val="191F25"/>
          <w:sz w:val="32"/>
          <w:szCs w:val="32"/>
          <w:shd w:val="clear" w:color="auto" w:fill="FFFFFF"/>
        </w:rPr>
        <w:t>权益值</w:t>
      </w:r>
      <w:r>
        <w:rPr>
          <w:rFonts w:eastAsia="仿宋"/>
          <w:sz w:val="32"/>
          <w:szCs w:val="32"/>
        </w:rPr>
        <w:t>清零，失败关卡支持重复挑战。过关门槛具体如下：</w:t>
      </w:r>
    </w:p>
    <w:tbl>
      <w:tblPr>
        <w:tblW w:w="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3448"/>
      </w:tblGrid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关卡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过关门槛</w:t>
            </w:r>
          </w:p>
        </w:tc>
      </w:tr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1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累计答对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题</w:t>
            </w:r>
          </w:p>
        </w:tc>
      </w:tr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累计答对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题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（词）</w:t>
            </w:r>
          </w:p>
        </w:tc>
      </w:tr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7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累计答对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题</w:t>
            </w:r>
          </w:p>
        </w:tc>
      </w:tr>
    </w:tbl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仿宋"/>
          <w:sz w:val="32"/>
          <w:szCs w:val="32"/>
        </w:rPr>
        <w:lastRenderedPageBreak/>
        <w:t>（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）已过关卡不支持重复挑战。</w:t>
      </w:r>
      <w:r>
        <w:rPr>
          <w:rFonts w:eastAsia="仿宋"/>
          <w:sz w:val="32"/>
          <w:szCs w:val="32"/>
        </w:rPr>
        <w:t xml:space="preserve"> 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</w:t>
      </w:r>
      <w:r>
        <w:rPr>
          <w:rFonts w:eastAsia="仿宋"/>
          <w:b/>
          <w:bCs/>
          <w:sz w:val="32"/>
          <w:szCs w:val="32"/>
        </w:rPr>
        <w:t>、</w:t>
      </w:r>
      <w:r>
        <w:rPr>
          <w:rFonts w:eastAsia="仿宋"/>
          <w:b/>
          <w:bCs/>
          <w:sz w:val="32"/>
          <w:szCs w:val="32"/>
        </w:rPr>
        <w:t>PK</w:t>
      </w:r>
      <w:r>
        <w:rPr>
          <w:rFonts w:eastAsia="仿宋"/>
          <w:b/>
          <w:bCs/>
          <w:sz w:val="32"/>
          <w:szCs w:val="32"/>
        </w:rPr>
        <w:t>对战赛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）用户进入</w:t>
      </w:r>
      <w:r>
        <w:rPr>
          <w:rFonts w:eastAsia="仿宋"/>
          <w:sz w:val="32"/>
          <w:szCs w:val="32"/>
        </w:rPr>
        <w:t>PK</w:t>
      </w:r>
      <w:proofErr w:type="gramStart"/>
      <w:r>
        <w:rPr>
          <w:rFonts w:eastAsia="仿宋"/>
          <w:sz w:val="32"/>
          <w:szCs w:val="32"/>
        </w:rPr>
        <w:t>对战赛需扣除</w:t>
      </w:r>
      <w:proofErr w:type="gramEnd"/>
      <w:r>
        <w:rPr>
          <w:rFonts w:eastAsia="仿宋"/>
          <w:sz w:val="32"/>
          <w:szCs w:val="32"/>
        </w:rPr>
        <w:t>50</w:t>
      </w:r>
      <w:r>
        <w:rPr>
          <w:rFonts w:eastAsia="仿宋"/>
          <w:sz w:val="32"/>
          <w:szCs w:val="32"/>
        </w:rPr>
        <w:t>权益值入场费；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）为保证公平公正，系统将随机匹配实力接近的用户进行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）每场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赛共计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题，每题限时</w:t>
      </w:r>
      <w:r>
        <w:rPr>
          <w:rFonts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秒，超时未答视为答题错误。双方都超时未答自动进入下一题；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）未区分出胜负之前，一方提前退出视其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对战失败，并扣除权益值入场费；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0"/>
          <w:szCs w:val="30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用户所获分值根据答题对错及耗时进行计算</w:t>
      </w:r>
      <w:r>
        <w:rPr>
          <w:rFonts w:eastAsia="仿宋"/>
          <w:sz w:val="32"/>
          <w:szCs w:val="32"/>
        </w:rPr>
        <w:t>，</w:t>
      </w:r>
      <w:r>
        <w:rPr>
          <w:rFonts w:eastAsia="仿宋"/>
          <w:color w:val="0D0D0D"/>
          <w:sz w:val="30"/>
          <w:szCs w:val="30"/>
          <w:shd w:val="clear" w:color="auto" w:fill="FFFFFF"/>
        </w:rPr>
        <w:t>在双方</w:t>
      </w:r>
      <w:proofErr w:type="gramStart"/>
      <w:r>
        <w:rPr>
          <w:rFonts w:eastAsia="仿宋"/>
          <w:color w:val="0D0D0D"/>
          <w:sz w:val="30"/>
          <w:szCs w:val="30"/>
          <w:shd w:val="clear" w:color="auto" w:fill="FFFFFF"/>
        </w:rPr>
        <w:t>答题均</w:t>
      </w:r>
      <w:proofErr w:type="gramEnd"/>
      <w:r>
        <w:rPr>
          <w:rFonts w:eastAsia="仿宋"/>
          <w:color w:val="0D0D0D"/>
          <w:sz w:val="30"/>
          <w:szCs w:val="30"/>
          <w:shd w:val="clear" w:color="auto" w:fill="FFFFFF"/>
        </w:rPr>
        <w:t>正确的情况下，答题时间越短，得分越高，</w:t>
      </w:r>
      <w:r>
        <w:rPr>
          <w:rFonts w:eastAsia="仿宋"/>
          <w:sz w:val="32"/>
          <w:szCs w:val="32"/>
        </w:rPr>
        <w:t>最终根据得分的高低评判输赢；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）获胜的用户可获得</w:t>
      </w:r>
      <w:r>
        <w:rPr>
          <w:rFonts w:eastAsia="仿宋"/>
          <w:sz w:val="32"/>
          <w:szCs w:val="32"/>
        </w:rPr>
        <w:t>100</w:t>
      </w:r>
      <w:r>
        <w:rPr>
          <w:rFonts w:eastAsia="仿宋"/>
          <w:sz w:val="32"/>
          <w:szCs w:val="32"/>
        </w:rPr>
        <w:t>权益值；输的用户不获得权益值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如双方平局，各得</w:t>
      </w:r>
      <w:r>
        <w:rPr>
          <w:rFonts w:eastAsia="仿宋"/>
          <w:sz w:val="32"/>
          <w:szCs w:val="32"/>
        </w:rPr>
        <w:t>50</w:t>
      </w:r>
      <w:r>
        <w:rPr>
          <w:rFonts w:eastAsia="仿宋"/>
          <w:sz w:val="32"/>
          <w:szCs w:val="32"/>
        </w:rPr>
        <w:t>权益值；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）当周通过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对战赛所获权益值上限为</w:t>
      </w:r>
      <w:r>
        <w:rPr>
          <w:rFonts w:eastAsia="仿宋"/>
          <w:sz w:val="32"/>
          <w:szCs w:val="32"/>
        </w:rPr>
        <w:t>1600</w:t>
      </w:r>
      <w:r>
        <w:rPr>
          <w:rFonts w:eastAsia="仿宋"/>
          <w:sz w:val="32"/>
          <w:szCs w:val="32"/>
        </w:rPr>
        <w:t>。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3</w:t>
      </w:r>
      <w:r>
        <w:rPr>
          <w:rFonts w:eastAsia="仿宋"/>
          <w:b/>
          <w:bCs/>
          <w:sz w:val="32"/>
          <w:szCs w:val="32"/>
        </w:rPr>
        <w:t>、</w:t>
      </w:r>
      <w:r>
        <w:rPr>
          <w:rFonts w:eastAsia="仿宋" w:hint="eastAsia"/>
          <w:b/>
          <w:bCs/>
          <w:sz w:val="32"/>
          <w:szCs w:val="32"/>
        </w:rPr>
        <w:t>学习专区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设置当周排位</w:t>
      </w:r>
      <w:proofErr w:type="gramStart"/>
      <w:r>
        <w:rPr>
          <w:rFonts w:eastAsia="仿宋"/>
          <w:sz w:val="32"/>
          <w:szCs w:val="32"/>
        </w:rPr>
        <w:t>赛真题</w:t>
      </w:r>
      <w:proofErr w:type="gramEnd"/>
      <w:r>
        <w:rPr>
          <w:rFonts w:eastAsia="仿宋"/>
          <w:sz w:val="32"/>
          <w:szCs w:val="32"/>
        </w:rPr>
        <w:t>总量的</w:t>
      </w:r>
      <w:r>
        <w:rPr>
          <w:rFonts w:eastAsia="仿宋"/>
          <w:sz w:val="32"/>
          <w:szCs w:val="32"/>
        </w:rPr>
        <w:t>100%</w:t>
      </w:r>
      <w:r>
        <w:rPr>
          <w:rFonts w:eastAsia="仿宋"/>
          <w:sz w:val="32"/>
          <w:szCs w:val="32"/>
        </w:rPr>
        <w:t>，题库每日刷新，答题不涉及权益值增减；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根据答题内容类型，分为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个板块，用户可根据需求选择相应的板块进行答题学习；</w:t>
      </w:r>
    </w:p>
    <w:p w:rsidR="002E10CC" w:rsidRDefault="002E10CC" w:rsidP="002E10CC">
      <w:pPr>
        <w:pStyle w:val="11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）本次答题活动期间，中国投资者网站（</w:t>
      </w:r>
      <w:r>
        <w:rPr>
          <w:rFonts w:eastAsia="仿宋"/>
          <w:sz w:val="32"/>
          <w:szCs w:val="32"/>
        </w:rPr>
        <w:t>www.investor.org.cn</w:t>
      </w:r>
      <w:r>
        <w:rPr>
          <w:rFonts w:eastAsia="仿宋"/>
          <w:sz w:val="32"/>
          <w:szCs w:val="32"/>
        </w:rPr>
        <w:t>）开放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答题。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五、权益值作为排行榜的重要依据，权益值越高，排名</w:t>
      </w:r>
      <w:r>
        <w:rPr>
          <w:rFonts w:eastAsia="仿宋"/>
          <w:bCs/>
          <w:iCs/>
          <w:sz w:val="32"/>
          <w:szCs w:val="32"/>
        </w:rPr>
        <w:lastRenderedPageBreak/>
        <w:t>越靠前；当权益值相同时，答题场次越少排名越靠前；当场次相同时，累计答题时间越短排名越靠前。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六、每周六</w:t>
      </w:r>
      <w:r>
        <w:rPr>
          <w:rFonts w:eastAsia="仿宋"/>
          <w:sz w:val="32"/>
          <w:szCs w:val="32"/>
        </w:rPr>
        <w:t>00:00</w:t>
      </w:r>
      <w:r>
        <w:rPr>
          <w:rFonts w:eastAsia="仿宋"/>
          <w:sz w:val="32"/>
          <w:szCs w:val="32"/>
        </w:rPr>
        <w:t>至</w:t>
      </w:r>
      <w:r>
        <w:rPr>
          <w:rFonts w:eastAsia="仿宋"/>
          <w:sz w:val="32"/>
          <w:szCs w:val="32"/>
        </w:rPr>
        <w:t>06:00</w:t>
      </w:r>
      <w:r>
        <w:rPr>
          <w:rFonts w:eastAsia="仿宋"/>
          <w:sz w:val="32"/>
          <w:szCs w:val="32"/>
        </w:rPr>
        <w:t>进行系统维护，用户在此期间无法游戏，每赛周的周权益值独立，</w:t>
      </w:r>
      <w:proofErr w:type="gramStart"/>
      <w:r>
        <w:rPr>
          <w:rFonts w:eastAsia="仿宋"/>
          <w:sz w:val="32"/>
          <w:szCs w:val="32"/>
        </w:rPr>
        <w:t>新赛周开启</w:t>
      </w:r>
      <w:proofErr w:type="gramEnd"/>
      <w:r>
        <w:rPr>
          <w:rFonts w:eastAsia="仿宋"/>
          <w:sz w:val="32"/>
          <w:szCs w:val="32"/>
        </w:rPr>
        <w:t>时周权益值将重新累积。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七、大赛期间不定时上线问卷调查，填写后可有机会</w:t>
      </w:r>
      <w:r>
        <w:rPr>
          <w:rFonts w:eastAsia="仿宋" w:hint="eastAsia"/>
          <w:sz w:val="32"/>
          <w:szCs w:val="32"/>
        </w:rPr>
        <w:t>抽取</w:t>
      </w:r>
      <w:r>
        <w:rPr>
          <w:rFonts w:eastAsia="仿宋"/>
          <w:sz w:val="32"/>
          <w:szCs w:val="32"/>
        </w:rPr>
        <w:t>随机红包。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八、本次活动按周赛的形式进行，排行榜分为：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群英榜：</w:t>
      </w:r>
      <w:r>
        <w:rPr>
          <w:rFonts w:eastAsia="仿宋"/>
          <w:sz w:val="32"/>
          <w:szCs w:val="32"/>
        </w:rPr>
        <w:t>注册身份为证券监管机构工作人员、证券交易所从业人员、证券登记结算机构从业人员、证券公司从业人员的选手，权益值计入群英榜</w:t>
      </w:r>
      <w:r>
        <w:rPr>
          <w:rFonts w:eastAsia="仿宋"/>
          <w:sz w:val="32"/>
          <w:szCs w:val="32"/>
        </w:rPr>
        <w:t> </w:t>
      </w:r>
      <w:r>
        <w:rPr>
          <w:rFonts w:eastAsia="仿宋"/>
          <w:sz w:val="32"/>
          <w:szCs w:val="32"/>
        </w:rPr>
        <w:t>。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传奇榜：</w:t>
      </w:r>
      <w:r>
        <w:rPr>
          <w:rFonts w:eastAsia="仿宋"/>
          <w:sz w:val="32"/>
          <w:szCs w:val="32"/>
        </w:rPr>
        <w:t>注册身份为</w:t>
      </w:r>
      <w:r>
        <w:rPr>
          <w:rFonts w:eastAsia="仿宋" w:hint="eastAsia"/>
          <w:sz w:val="32"/>
          <w:szCs w:val="32"/>
        </w:rPr>
        <w:t>非证券从业人员的选手</w:t>
      </w:r>
      <w:r>
        <w:rPr>
          <w:rFonts w:eastAsia="仿宋"/>
          <w:sz w:val="32"/>
          <w:szCs w:val="32"/>
        </w:rPr>
        <w:t>，权益值计入传奇榜</w:t>
      </w:r>
      <w:r>
        <w:rPr>
          <w:rFonts w:eastAsia="仿宋"/>
          <w:sz w:val="32"/>
          <w:szCs w:val="32"/>
        </w:rPr>
        <w:t> </w:t>
      </w:r>
      <w:r>
        <w:rPr>
          <w:rFonts w:eastAsia="仿宋"/>
          <w:sz w:val="32"/>
          <w:szCs w:val="32"/>
        </w:rPr>
        <w:t>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、周排行榜：</w:t>
      </w:r>
      <w:proofErr w:type="gramStart"/>
      <w:r>
        <w:rPr>
          <w:rFonts w:eastAsia="仿宋"/>
          <w:sz w:val="32"/>
          <w:szCs w:val="32"/>
        </w:rPr>
        <w:t>群英榜周排行</w:t>
      </w:r>
      <w:proofErr w:type="gramEnd"/>
      <w:r>
        <w:rPr>
          <w:rFonts w:eastAsia="仿宋"/>
          <w:sz w:val="32"/>
          <w:szCs w:val="32"/>
        </w:rPr>
        <w:t>、</w:t>
      </w:r>
      <w:proofErr w:type="gramStart"/>
      <w:r>
        <w:rPr>
          <w:rFonts w:eastAsia="仿宋"/>
          <w:sz w:val="32"/>
          <w:szCs w:val="32"/>
        </w:rPr>
        <w:t>传奇榜周排行</w:t>
      </w:r>
      <w:proofErr w:type="gramEnd"/>
      <w:r>
        <w:rPr>
          <w:rFonts w:eastAsia="仿宋"/>
          <w:sz w:val="32"/>
          <w:szCs w:val="32"/>
        </w:rPr>
        <w:t>、全国周权益值排行；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、总排行榜：</w:t>
      </w:r>
      <w:r>
        <w:rPr>
          <w:rFonts w:eastAsia="仿宋"/>
          <w:bCs/>
          <w:iCs/>
          <w:sz w:val="32"/>
          <w:szCs w:val="32"/>
        </w:rPr>
        <w:t>六大片区总权益值排行（六个）、六大片区群英榜总排行（六个）、六大片区传奇榜总排行（六个）</w:t>
      </w:r>
      <w:r>
        <w:rPr>
          <w:rFonts w:eastAsia="仿宋"/>
          <w:sz w:val="32"/>
          <w:szCs w:val="32"/>
        </w:rPr>
        <w:t>、全国群英榜总排行、全国传奇榜总排行、全国</w:t>
      </w:r>
      <w:proofErr w:type="gramStart"/>
      <w:r>
        <w:rPr>
          <w:rFonts w:eastAsia="仿宋"/>
          <w:sz w:val="32"/>
          <w:szCs w:val="32"/>
        </w:rPr>
        <w:t>权益值总排行</w:t>
      </w:r>
      <w:proofErr w:type="gramEnd"/>
      <w:r>
        <w:rPr>
          <w:rFonts w:eastAsia="仿宋"/>
          <w:sz w:val="32"/>
          <w:szCs w:val="32"/>
        </w:rPr>
        <w:t>；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proofErr w:type="gramStart"/>
      <w:r>
        <w:rPr>
          <w:rFonts w:eastAsia="仿宋" w:hint="eastAsia"/>
          <w:bCs/>
          <w:iCs/>
          <w:sz w:val="32"/>
          <w:szCs w:val="32"/>
        </w:rPr>
        <w:t>各赛周排行</w:t>
      </w:r>
      <w:proofErr w:type="gramEnd"/>
      <w:r>
        <w:rPr>
          <w:rFonts w:eastAsia="仿宋" w:hint="eastAsia"/>
          <w:bCs/>
          <w:iCs/>
          <w:sz w:val="32"/>
          <w:szCs w:val="32"/>
        </w:rPr>
        <w:t>数据核准时间为每周五</w:t>
      </w:r>
      <w:r>
        <w:rPr>
          <w:rFonts w:eastAsia="仿宋" w:hint="eastAsia"/>
          <w:bCs/>
          <w:iCs/>
          <w:sz w:val="32"/>
          <w:szCs w:val="32"/>
        </w:rPr>
        <w:t>23:59</w:t>
      </w:r>
      <w:r>
        <w:rPr>
          <w:rFonts w:eastAsia="仿宋" w:hint="eastAsia"/>
          <w:bCs/>
          <w:iCs/>
          <w:sz w:val="32"/>
          <w:szCs w:val="32"/>
        </w:rPr>
        <w:t>，总排行则以</w:t>
      </w:r>
      <w:r>
        <w:rPr>
          <w:rFonts w:eastAsia="仿宋" w:hint="eastAsia"/>
          <w:bCs/>
          <w:iCs/>
          <w:sz w:val="32"/>
          <w:szCs w:val="32"/>
        </w:rPr>
        <w:t>6</w:t>
      </w:r>
      <w:r>
        <w:rPr>
          <w:rFonts w:eastAsia="仿宋" w:hint="eastAsia"/>
          <w:bCs/>
          <w:iCs/>
          <w:sz w:val="32"/>
          <w:szCs w:val="32"/>
        </w:rPr>
        <w:t>月</w:t>
      </w:r>
      <w:r>
        <w:rPr>
          <w:rFonts w:eastAsia="仿宋" w:hint="eastAsia"/>
          <w:bCs/>
          <w:iCs/>
          <w:sz w:val="32"/>
          <w:szCs w:val="32"/>
        </w:rPr>
        <w:t>25</w:t>
      </w:r>
      <w:r>
        <w:rPr>
          <w:rFonts w:eastAsia="仿宋" w:hint="eastAsia"/>
          <w:bCs/>
          <w:iCs/>
          <w:sz w:val="32"/>
          <w:szCs w:val="32"/>
        </w:rPr>
        <w:t>日</w:t>
      </w:r>
      <w:r>
        <w:rPr>
          <w:rFonts w:eastAsia="仿宋" w:hint="eastAsia"/>
          <w:bCs/>
          <w:iCs/>
          <w:sz w:val="32"/>
          <w:szCs w:val="32"/>
        </w:rPr>
        <w:t>23:59</w:t>
      </w:r>
      <w:r>
        <w:rPr>
          <w:rFonts w:eastAsia="仿宋" w:hint="eastAsia"/>
          <w:bCs/>
          <w:iCs/>
          <w:sz w:val="32"/>
          <w:szCs w:val="32"/>
        </w:rPr>
        <w:t>排行进行核准，为避免因网络延迟等因素造成排行榜更新不及时，引起争议，具体排行将于中国投资者网等</w:t>
      </w:r>
      <w:proofErr w:type="gramStart"/>
      <w:r>
        <w:rPr>
          <w:rFonts w:eastAsia="仿宋" w:hint="eastAsia"/>
          <w:bCs/>
          <w:iCs/>
          <w:sz w:val="32"/>
          <w:szCs w:val="32"/>
        </w:rPr>
        <w:t>官网渠道</w:t>
      </w:r>
      <w:proofErr w:type="gramEnd"/>
      <w:r>
        <w:rPr>
          <w:rFonts w:eastAsia="仿宋" w:hint="eastAsia"/>
          <w:bCs/>
          <w:iCs/>
          <w:sz w:val="32"/>
          <w:szCs w:val="32"/>
        </w:rPr>
        <w:t>公布，以公告为准。</w:t>
      </w:r>
    </w:p>
    <w:p w:rsidR="002832C0" w:rsidRPr="002E10CC" w:rsidRDefault="002832C0"/>
    <w:sectPr w:rsidR="002832C0" w:rsidRPr="002E10CC" w:rsidSect="002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0CC"/>
    <w:rsid w:val="002832C0"/>
    <w:rsid w:val="002E10CC"/>
    <w:rsid w:val="008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BEE"/>
  <w15:docId w15:val="{4678F60D-E0BC-4AA5-9DAA-0720B185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E10CC"/>
    <w:pPr>
      <w:spacing w:line="600" w:lineRule="exact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E10CC"/>
    <w:rPr>
      <w:rFonts w:ascii="Times New Roman" w:eastAsia="黑体" w:hAnsi="Times New Roman" w:cs="Times New Roman"/>
      <w:kern w:val="44"/>
      <w:sz w:val="32"/>
      <w:szCs w:val="20"/>
    </w:rPr>
  </w:style>
  <w:style w:type="paragraph" w:styleId="a3">
    <w:name w:val="Normal (Web)"/>
    <w:basedOn w:val="a"/>
    <w:unhideWhenUsed/>
    <w:qFormat/>
    <w:rsid w:val="002E10CC"/>
    <w:pPr>
      <w:spacing w:beforeAutospacing="1" w:afterAutospacing="1"/>
      <w:jc w:val="left"/>
    </w:pPr>
    <w:rPr>
      <w:rFonts w:ascii="等线" w:eastAsia="等线" w:hAnsi="等线"/>
      <w:kern w:val="0"/>
      <w:sz w:val="24"/>
      <w:szCs w:val="22"/>
    </w:rPr>
  </w:style>
  <w:style w:type="table" w:styleId="a4">
    <w:name w:val="Table Grid"/>
    <w:basedOn w:val="a1"/>
    <w:qFormat/>
    <w:rsid w:val="002E10C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rsid w:val="002E10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dongmi2</cp:lastModifiedBy>
  <cp:revision>2</cp:revision>
  <dcterms:created xsi:type="dcterms:W3CDTF">2021-05-21T08:23:00Z</dcterms:created>
  <dcterms:modified xsi:type="dcterms:W3CDTF">2021-05-24T01:06:00Z</dcterms:modified>
</cp:coreProperties>
</file>